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До Кмета </w:t>
      </w: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  Община.Опака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НАРОДНО ЧИТАЛИЩЕ  „ПРОСВЕТА -1959” 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С.ЛЮБЛЕН ОБЩ.ОПАКА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ГОДИШНА ПРОГРАМА ЗА РАЗВИТИЕТО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НА ЧИТАЛИЩНАТА ДЕЙНОСТ ЗА 20</w:t>
      </w:r>
      <w:r w:rsidR="00630D20">
        <w:rPr>
          <w:rFonts w:ascii="Calibri" w:eastAsia="Calibri" w:hAnsi="Calibri" w:cs="Calibri"/>
          <w:b/>
          <w:sz w:val="36"/>
          <w:lang w:val="en-US"/>
        </w:rPr>
        <w:t>22</w:t>
      </w:r>
      <w:r>
        <w:rPr>
          <w:rFonts w:ascii="Calibri" w:eastAsia="Calibri" w:hAnsi="Calibri" w:cs="Calibri"/>
          <w:b/>
          <w:sz w:val="36"/>
        </w:rPr>
        <w:t>Г.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НАСОКИ, ЦЕЛИ И ЗАДАЧИ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numPr>
          <w:ilvl w:val="0"/>
          <w:numId w:val="1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цели: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През 20</w:t>
      </w:r>
      <w:r w:rsidR="00630D20">
        <w:rPr>
          <w:rFonts w:ascii="Calibri" w:eastAsia="Calibri" w:hAnsi="Calibri" w:cs="Calibri"/>
          <w:sz w:val="28"/>
          <w:lang w:val="en-US"/>
        </w:rPr>
        <w:t>22</w:t>
      </w:r>
      <w:r>
        <w:rPr>
          <w:rFonts w:ascii="Calibri" w:eastAsia="Calibri" w:hAnsi="Calibri" w:cs="Calibri"/>
          <w:sz w:val="28"/>
        </w:rPr>
        <w:t xml:space="preserve">г. дейността на НЧ ”Просвета-1959”с.Люблен е да създава, опазва и разпространява духовни ценности , да развива творчески способности, да задоволява културните потребности на населението.Народното Читалище да се крепи като комплексен център за разностранна културно масова работа .Създаване на благоприятни организационни условия за развитие на </w:t>
      </w:r>
      <w:proofErr w:type="spellStart"/>
      <w:r>
        <w:rPr>
          <w:rFonts w:ascii="Calibri" w:eastAsia="Calibri" w:hAnsi="Calibri" w:cs="Calibri"/>
          <w:sz w:val="28"/>
        </w:rPr>
        <w:t>художественна</w:t>
      </w:r>
      <w:proofErr w:type="spellEnd"/>
      <w:r>
        <w:rPr>
          <w:rFonts w:ascii="Calibri" w:eastAsia="Calibri" w:hAnsi="Calibri" w:cs="Calibri"/>
          <w:sz w:val="28"/>
        </w:rPr>
        <w:t xml:space="preserve"> самодейност ,пресъздаване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2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задачи: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    </w:t>
      </w:r>
      <w:r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36"/>
        </w:rPr>
        <w:t>.</w:t>
      </w:r>
      <w:r>
        <w:rPr>
          <w:rFonts w:ascii="Calibri" w:eastAsia="Calibri" w:hAnsi="Calibri" w:cs="Calibri"/>
          <w:sz w:val="28"/>
        </w:rPr>
        <w:t>Утвърждаване  на НЧ”Просвета – 1959” с.Люблен като съвременен културно информационен център.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2.Приоритетът в работата на НЧ през 20</w:t>
      </w:r>
      <w:r w:rsidR="00630D20">
        <w:rPr>
          <w:rFonts w:ascii="Calibri" w:eastAsia="Calibri" w:hAnsi="Calibri" w:cs="Calibri"/>
          <w:sz w:val="28"/>
          <w:lang w:val="en-US"/>
        </w:rPr>
        <w:t>22</w:t>
      </w:r>
      <w:r>
        <w:rPr>
          <w:rFonts w:ascii="Calibri" w:eastAsia="Calibri" w:hAnsi="Calibri" w:cs="Calibri"/>
          <w:sz w:val="28"/>
        </w:rPr>
        <w:t>г. възраждане  и обогатяване на библиотечната дейност , привличане на повече читатели.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3.Съхраняване и обогатяване на местните традиции и обичаи, опазване на културно историческо наследство.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4.Утвърждаване на читалището като център за развитие на любителите на художественото творчество.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5.Обогатяване и разнообразяване на културно масовата дейност на читалището за задоволяване потребностите на населението, за изграждане на ценностна система у децата и младежите  и подобряване качеството на живот на жителите в село Люблен.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6.Подобряване организационната дейност  на читалището и стопанисването на читалищната сграда и имущество 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7.Цялостната дейност на НЧ да бъде с тясна връзка  с Общинската администрация и да реши съвместните дейности  с Училище, ЦДГ , ЗК  и др.</w:t>
      </w:r>
    </w:p>
    <w:p w:rsidR="00831001" w:rsidRDefault="00BD138A">
      <w:pPr>
        <w:numPr>
          <w:ilvl w:val="0"/>
          <w:numId w:val="3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Библиотечна дейност: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1.Библиотеката при НЧ ”Просвета – 1959” с.Люблен да се утвърди като притегателен духовен център чрез своите дейности: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А.Събиране на информация и предоставяне чрез нагледни материали ,социални дейности и услуги 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Б.Обновяване и обогатяване на библиотечния фонд;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В.Чрез културно масови  мероприятия на библиотеката – привличане на повече читатели;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Г.Възпитание и утвърждаване на национално самосъзнание , разширяване знанията , приобщаване към ценностите и постиженията на науката, изкуството и културата;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Д.Популяризиране на дейността на библиотеката чрез радиопредавания и културни събития .</w:t>
      </w:r>
    </w:p>
    <w:p w:rsidR="00831001" w:rsidRDefault="00831001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4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Културно  масова  дейност: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1.Участие в културните мероприятия на общината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2.Създаване на благоприятни организационни ус</w:t>
      </w:r>
      <w:r w:rsidR="00630D20">
        <w:rPr>
          <w:rFonts w:ascii="Calibri" w:eastAsia="Calibri" w:hAnsi="Calibri" w:cs="Calibri"/>
          <w:sz w:val="28"/>
        </w:rPr>
        <w:t>ловия за развитие на художестве</w:t>
      </w:r>
      <w:r>
        <w:rPr>
          <w:rFonts w:ascii="Calibri" w:eastAsia="Calibri" w:hAnsi="Calibri" w:cs="Calibri"/>
          <w:sz w:val="28"/>
        </w:rPr>
        <w:t>ната самодейност 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831001" w:rsidRDefault="00BD138A">
      <w:pPr>
        <w:numPr>
          <w:ilvl w:val="0"/>
          <w:numId w:val="5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Културни и ху</w:t>
      </w:r>
      <w:r w:rsidR="00630D20">
        <w:rPr>
          <w:rFonts w:ascii="Calibri" w:eastAsia="Calibri" w:hAnsi="Calibri" w:cs="Calibri"/>
          <w:b/>
          <w:sz w:val="36"/>
        </w:rPr>
        <w:t>дожествен</w:t>
      </w:r>
      <w:r>
        <w:rPr>
          <w:rFonts w:ascii="Calibri" w:eastAsia="Calibri" w:hAnsi="Calibri" w:cs="Calibri"/>
          <w:b/>
          <w:sz w:val="36"/>
        </w:rPr>
        <w:t>и прояви</w:t>
      </w:r>
      <w:r>
        <w:rPr>
          <w:rFonts w:ascii="Calibri" w:eastAsia="Calibri" w:hAnsi="Calibri" w:cs="Calibri"/>
          <w:sz w:val="28"/>
        </w:rPr>
        <w:t>:</w:t>
      </w:r>
    </w:p>
    <w:p w:rsidR="00831001" w:rsidRDefault="00630D2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1.м.Януари </w:t>
      </w:r>
      <w:r w:rsidR="00BD138A">
        <w:rPr>
          <w:rFonts w:ascii="Calibri" w:eastAsia="Calibri" w:hAnsi="Calibri" w:cs="Calibri"/>
          <w:sz w:val="28"/>
        </w:rPr>
        <w:t>- Пресъздаване на обичая  „</w:t>
      </w:r>
      <w:proofErr w:type="spellStart"/>
      <w:r w:rsidR="00BD138A">
        <w:rPr>
          <w:rFonts w:ascii="Calibri" w:eastAsia="Calibri" w:hAnsi="Calibri" w:cs="Calibri"/>
          <w:sz w:val="28"/>
        </w:rPr>
        <w:t>Бабинден</w:t>
      </w:r>
      <w:proofErr w:type="spellEnd"/>
      <w:r w:rsidR="00BD138A">
        <w:rPr>
          <w:rFonts w:ascii="Calibri" w:eastAsia="Calibri" w:hAnsi="Calibri" w:cs="Calibri"/>
          <w:sz w:val="28"/>
        </w:rPr>
        <w:t>”.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2.м.Февруари – Честване на „Трифон Зарезан” деня на лозаря заедно с ЗК ”Христо Ботев”с.Люблен.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3.м.Март – Честване деня на самодееца  с стихове ,песни и танци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тържество </w:t>
      </w:r>
      <w:proofErr w:type="spellStart"/>
      <w:r>
        <w:rPr>
          <w:rFonts w:ascii="Calibri" w:eastAsia="Calibri" w:hAnsi="Calibri" w:cs="Calibri"/>
          <w:sz w:val="28"/>
        </w:rPr>
        <w:t>по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случай</w:t>
      </w:r>
      <w:proofErr w:type="spellEnd"/>
      <w:r>
        <w:rPr>
          <w:rFonts w:ascii="Calibri" w:eastAsia="Calibri" w:hAnsi="Calibri" w:cs="Calibri"/>
          <w:sz w:val="28"/>
        </w:rPr>
        <w:t xml:space="preserve"> „Осми Март” международния ден на    жената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излет с деца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 ПЪРВА ПРОЛЕТ.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4.М.Април  -  Пресъздаване обичаите „Лазаруване „ и „Цветница” и честване на „Велик ден „ ,който е най-големият християнски празник с изложба за най- хубаво боядисано яйце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5.М.Май – По</w:t>
      </w:r>
      <w:r w:rsidR="00630D20">
        <w:rPr>
          <w:rFonts w:ascii="Calibri" w:eastAsia="Calibri" w:hAnsi="Calibri" w:cs="Calibri"/>
          <w:sz w:val="28"/>
          <w:lang w:val="en-US"/>
        </w:rPr>
        <w:t>-</w:t>
      </w:r>
      <w:r>
        <w:rPr>
          <w:rFonts w:ascii="Calibri" w:eastAsia="Calibri" w:hAnsi="Calibri" w:cs="Calibri"/>
          <w:sz w:val="28"/>
        </w:rPr>
        <w:t>случай   24-ти май провеждане  мероприятие малкото  четене  на големия стол.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6.М.Юни – заедно с децата от   ЦДГ отпразнуване „Деня на детето”.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7.М.Август  - Празник по</w:t>
      </w:r>
      <w:r w:rsidR="00630D20">
        <w:rPr>
          <w:rFonts w:ascii="Calibri" w:eastAsia="Calibri" w:hAnsi="Calibri" w:cs="Calibri"/>
          <w:sz w:val="28"/>
          <w:lang w:val="en-US"/>
        </w:rPr>
        <w:t>-</w:t>
      </w:r>
      <w:r>
        <w:rPr>
          <w:rFonts w:ascii="Calibri" w:eastAsia="Calibri" w:hAnsi="Calibri" w:cs="Calibri"/>
          <w:sz w:val="28"/>
        </w:rPr>
        <w:t>случай Байрама с програма от наши самодейци.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8.М.Октомври  -  тържествена и танцова програма по</w:t>
      </w:r>
      <w:r w:rsidR="00630D20">
        <w:rPr>
          <w:rFonts w:ascii="Calibri" w:eastAsia="Calibri" w:hAnsi="Calibri" w:cs="Calibri"/>
          <w:sz w:val="28"/>
          <w:lang w:val="en-US"/>
        </w:rPr>
        <w:t>-</w:t>
      </w:r>
      <w:r>
        <w:rPr>
          <w:rFonts w:ascii="Calibri" w:eastAsia="Calibri" w:hAnsi="Calibri" w:cs="Calibri"/>
          <w:sz w:val="28"/>
        </w:rPr>
        <w:t>случай Събора на селото.</w:t>
      </w:r>
    </w:p>
    <w:p w:rsidR="00831001" w:rsidRDefault="00BD138A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9.М.Декември – Честване на Коледни и Новогодишни празници.</w:t>
      </w:r>
    </w:p>
    <w:p w:rsidR="00831001" w:rsidRDefault="00831001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7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Финансово счетоводна дейност: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1.Основни източници за финансиране 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субсидия от Община  Опака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членски внос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-  проекти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Счетоводството да бъде съобразено със законовите норми и ЗНЧ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Ежемесечни , тримесечни , шестмесечни ,годишни цялостни отчети в община Опака.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8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Материално техническа база: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1.Под</w:t>
      </w:r>
      <w:r w:rsidR="00630D20">
        <w:rPr>
          <w:rFonts w:ascii="Calibri" w:eastAsia="Calibri" w:hAnsi="Calibri" w:cs="Calibri"/>
          <w:sz w:val="28"/>
        </w:rPr>
        <w:t>д</w:t>
      </w:r>
      <w:r>
        <w:rPr>
          <w:rFonts w:ascii="Calibri" w:eastAsia="Calibri" w:hAnsi="Calibri" w:cs="Calibri"/>
          <w:sz w:val="28"/>
        </w:rPr>
        <w:t>ържане на добра хигиена  в читалището;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2.Добро стопанисване на читалищното имущество , инвентар и библиотечен фонд.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Приет на заседание на Настоятелството на НЧ „Просвета – 1959” с.Люблен.</w:t>
      </w:r>
    </w:p>
    <w:p w:rsidR="00831001" w:rsidRDefault="00BD138A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</w:t>
      </w: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630D20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СЕКРЕТАР</w:t>
      </w:r>
      <w:r w:rsidR="00BD138A">
        <w:rPr>
          <w:rFonts w:ascii="Calibri" w:eastAsia="Calibri" w:hAnsi="Calibri" w:cs="Calibri"/>
          <w:sz w:val="28"/>
        </w:rPr>
        <w:t xml:space="preserve">:.................  </w:t>
      </w:r>
    </w:p>
    <w:sectPr w:rsidR="0083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AC"/>
    <w:multiLevelType w:val="multilevel"/>
    <w:tmpl w:val="5F802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544BA"/>
    <w:multiLevelType w:val="multilevel"/>
    <w:tmpl w:val="A6E05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D1053"/>
    <w:multiLevelType w:val="multilevel"/>
    <w:tmpl w:val="E06E6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30B30"/>
    <w:multiLevelType w:val="multilevel"/>
    <w:tmpl w:val="D6E21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E6443"/>
    <w:multiLevelType w:val="multilevel"/>
    <w:tmpl w:val="45A0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64EE8"/>
    <w:multiLevelType w:val="multilevel"/>
    <w:tmpl w:val="BC14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27C9C"/>
    <w:multiLevelType w:val="multilevel"/>
    <w:tmpl w:val="62026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756C2"/>
    <w:multiLevelType w:val="multilevel"/>
    <w:tmpl w:val="3DE62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001"/>
    <w:rsid w:val="00630D20"/>
    <w:rsid w:val="00831001"/>
    <w:rsid w:val="00B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Asterix</cp:lastModifiedBy>
  <cp:revision>3</cp:revision>
  <cp:lastPrinted>2019-10-31T06:15:00Z</cp:lastPrinted>
  <dcterms:created xsi:type="dcterms:W3CDTF">2019-10-31T06:07:00Z</dcterms:created>
  <dcterms:modified xsi:type="dcterms:W3CDTF">2021-10-08T11:59:00Z</dcterms:modified>
</cp:coreProperties>
</file>